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Pr="00B15521" w:rsidRDefault="00EB5295" w:rsidP="009940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62B8" w:rsidRPr="00B15521" w:rsidRDefault="002A62B8" w:rsidP="0099400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B15521" w:rsidTr="00E75D72">
        <w:tc>
          <w:tcPr>
            <w:tcW w:w="674" w:type="dxa"/>
          </w:tcPr>
          <w:p w:rsidR="005805F4" w:rsidRPr="00B15521" w:rsidRDefault="005805F4" w:rsidP="007D6443">
            <w:pPr>
              <w:jc w:val="center"/>
              <w:rPr>
                <w:rFonts w:ascii="Times New Roman" w:hAnsi="Times New Roman" w:cs="Times New Roman"/>
              </w:rPr>
            </w:pPr>
            <w:r w:rsidRPr="00B15521">
              <w:rPr>
                <w:rFonts w:ascii="Times New Roman" w:hAnsi="Times New Roman" w:cs="Times New Roman"/>
              </w:rPr>
              <w:t>№</w:t>
            </w:r>
          </w:p>
          <w:p w:rsidR="005805F4" w:rsidRPr="00B15521" w:rsidRDefault="005805F4" w:rsidP="007D644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15521">
              <w:rPr>
                <w:rFonts w:ascii="Times New Roman" w:hAnsi="Times New Roman" w:cs="Times New Roman"/>
              </w:rPr>
              <w:t>п</w:t>
            </w:r>
            <w:proofErr w:type="gramEnd"/>
            <w:r w:rsidRPr="00B155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49" w:type="dxa"/>
          </w:tcPr>
          <w:p w:rsidR="0066057F" w:rsidRPr="00B15521" w:rsidRDefault="005805F4" w:rsidP="007D6443">
            <w:pPr>
              <w:jc w:val="center"/>
              <w:rPr>
                <w:rFonts w:ascii="Times New Roman" w:hAnsi="Times New Roman" w:cs="Times New Roman"/>
              </w:rPr>
            </w:pPr>
            <w:r w:rsidRPr="00B15521">
              <w:rPr>
                <w:rFonts w:ascii="Times New Roman" w:hAnsi="Times New Roman" w:cs="Times New Roman"/>
              </w:rPr>
              <w:t xml:space="preserve">Проект федерального </w:t>
            </w:r>
          </w:p>
          <w:p w:rsidR="005805F4" w:rsidRPr="00B15521" w:rsidRDefault="005805F4" w:rsidP="007D644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15521">
              <w:rPr>
                <w:rFonts w:ascii="Times New Roman" w:hAnsi="Times New Roman" w:cs="Times New Roman"/>
              </w:rPr>
              <w:t>закона</w:t>
            </w:r>
            <w:proofErr w:type="gramEnd"/>
          </w:p>
        </w:tc>
        <w:tc>
          <w:tcPr>
            <w:tcW w:w="5811" w:type="dxa"/>
          </w:tcPr>
          <w:p w:rsidR="005805F4" w:rsidRPr="00B15521" w:rsidRDefault="005805F4" w:rsidP="005805F4">
            <w:pPr>
              <w:jc w:val="center"/>
              <w:rPr>
                <w:rFonts w:ascii="Times New Roman" w:hAnsi="Times New Roman" w:cs="Times New Roman"/>
              </w:rPr>
            </w:pPr>
            <w:r w:rsidRPr="00B15521">
              <w:rPr>
                <w:rFonts w:ascii="Times New Roman" w:hAnsi="Times New Roman" w:cs="Times New Roman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Pr="00B15521" w:rsidRDefault="005805F4" w:rsidP="007D6443">
            <w:pPr>
              <w:jc w:val="center"/>
              <w:rPr>
                <w:rFonts w:ascii="Times New Roman" w:hAnsi="Times New Roman" w:cs="Times New Roman"/>
              </w:rPr>
            </w:pPr>
            <w:r w:rsidRPr="00B15521">
              <w:rPr>
                <w:rFonts w:ascii="Times New Roman" w:hAnsi="Times New Roman" w:cs="Times New Roman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Pr="00B15521" w:rsidRDefault="005805F4" w:rsidP="007D6443">
            <w:pPr>
              <w:jc w:val="center"/>
              <w:rPr>
                <w:rFonts w:ascii="Times New Roman" w:hAnsi="Times New Roman" w:cs="Times New Roman"/>
              </w:rPr>
            </w:pPr>
            <w:r w:rsidRPr="00B15521">
              <w:rPr>
                <w:rFonts w:ascii="Times New Roman" w:hAnsi="Times New Roman" w:cs="Times New Roman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B15521" w:rsidRDefault="005805F4" w:rsidP="007D6443">
            <w:pPr>
              <w:jc w:val="center"/>
              <w:rPr>
                <w:rFonts w:ascii="Times New Roman" w:hAnsi="Times New Roman" w:cs="Times New Roman"/>
              </w:rPr>
            </w:pPr>
            <w:r w:rsidRPr="00B15521">
              <w:rPr>
                <w:rFonts w:ascii="Times New Roman" w:hAnsi="Times New Roman" w:cs="Times New Roman"/>
              </w:rPr>
              <w:t>Решение комитета</w:t>
            </w:r>
          </w:p>
        </w:tc>
      </w:tr>
      <w:tr w:rsidR="007E52B2" w:rsidRPr="00B15521" w:rsidTr="00A33A9C">
        <w:tc>
          <w:tcPr>
            <w:tcW w:w="14879" w:type="dxa"/>
            <w:gridSpan w:val="6"/>
          </w:tcPr>
          <w:p w:rsidR="007E52B2" w:rsidRPr="00B15521" w:rsidRDefault="007E52B2" w:rsidP="00A74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521">
              <w:rPr>
                <w:rFonts w:ascii="Times New Roman" w:hAnsi="Times New Roman" w:cs="Times New Roman"/>
                <w:b/>
              </w:rPr>
              <w:t xml:space="preserve">Комитет по </w:t>
            </w:r>
            <w:r w:rsidR="00A7468B" w:rsidRPr="00B15521">
              <w:rPr>
                <w:rFonts w:ascii="Times New Roman" w:hAnsi="Times New Roman" w:cs="Times New Roman"/>
                <w:b/>
              </w:rPr>
              <w:t>правовой политике</w:t>
            </w:r>
            <w:r w:rsidR="009608F7" w:rsidRPr="00B15521">
              <w:rPr>
                <w:rFonts w:ascii="Times New Roman" w:hAnsi="Times New Roman" w:cs="Times New Roman"/>
                <w:b/>
              </w:rPr>
              <w:t xml:space="preserve"> и местному самоуправлению</w:t>
            </w:r>
          </w:p>
        </w:tc>
      </w:tr>
      <w:tr w:rsidR="001D58BF" w:rsidRPr="00B15521" w:rsidTr="00E75D72">
        <w:tc>
          <w:tcPr>
            <w:tcW w:w="674" w:type="dxa"/>
          </w:tcPr>
          <w:p w:rsidR="001D58BF" w:rsidRPr="00B15521" w:rsidRDefault="00C93765" w:rsidP="009F1A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149" w:type="dxa"/>
          </w:tcPr>
          <w:p w:rsidR="001D58BF" w:rsidRPr="00B15521" w:rsidRDefault="00C93765" w:rsidP="00C937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№ 1215337-8 «О внесении изменений в статью 15-39 Кодекса Российской Федерации об административных правонарушениях» (в части совершенствования административной ответственности за правонарушения в финансовой сфере)</w:t>
            </w:r>
          </w:p>
        </w:tc>
        <w:tc>
          <w:tcPr>
            <w:tcW w:w="5811" w:type="dxa"/>
          </w:tcPr>
          <w:p w:rsidR="001D58BF" w:rsidRPr="00B15521" w:rsidRDefault="00C93765" w:rsidP="00C937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Законопроект разработан в целях уточнения ответственности за нарушение требований законодательства Российской Федерации в части открытия в кредитной организации банковского счета и аккредитива, заключения договора банковского вклада (депозита) хозяйственным обществом и федеральным унитарным предприятием, имеющим стратегическое значение для оборонно-промышленного комплекса и безопасности Российской Федерации, открытия банковского и иного счета  в кредитной организации, заключения договора банковского вклада (депозита) государственной корпорацией, государственной компанией и публично-правовой компанией, заключения договора банковского вклада (депозита) с Федеральным казначейством, государственными внебюджетными фондами (территориальными фондами обязательного медицинского страхования)</w:t>
            </w:r>
          </w:p>
        </w:tc>
        <w:tc>
          <w:tcPr>
            <w:tcW w:w="1843" w:type="dxa"/>
          </w:tcPr>
          <w:p w:rsidR="00BA5160" w:rsidRDefault="00BA5160" w:rsidP="000D1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lang w:eastAsia="ru-RU"/>
              </w:rPr>
              <w:t>д</w:t>
            </w:r>
            <w:r w:rsidR="00C93765" w:rsidRPr="00B15521">
              <w:rPr>
                <w:rFonts w:ascii="Times New Roman" w:hAnsi="Times New Roman"/>
                <w:color w:val="000000" w:themeColor="text1"/>
                <w:lang w:eastAsia="ru-RU"/>
              </w:rPr>
              <w:t>епутаты</w:t>
            </w:r>
            <w:proofErr w:type="gramEnd"/>
            <w:r w:rsidR="00C93765" w:rsidRPr="00B15521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1D58BF" w:rsidRPr="00B15521" w:rsidRDefault="00C93765" w:rsidP="000D1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15521">
              <w:rPr>
                <w:rFonts w:ascii="Times New Roman" w:hAnsi="Times New Roman"/>
                <w:color w:val="000000" w:themeColor="text1"/>
                <w:lang w:eastAsia="ru-RU"/>
              </w:rPr>
              <w:t xml:space="preserve">Государственной Думы </w:t>
            </w:r>
            <w:proofErr w:type="spellStart"/>
            <w:r w:rsidRPr="00B15521">
              <w:rPr>
                <w:rFonts w:ascii="Times New Roman" w:hAnsi="Times New Roman"/>
                <w:color w:val="000000" w:themeColor="text1"/>
                <w:lang w:eastAsia="ru-RU"/>
              </w:rPr>
              <w:t>А.Г.Аксаков</w:t>
            </w:r>
            <w:proofErr w:type="spellEnd"/>
            <w:r w:rsidRPr="00B15521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B15521">
              <w:rPr>
                <w:rFonts w:ascii="Times New Roman" w:hAnsi="Times New Roman"/>
                <w:color w:val="000000" w:themeColor="text1"/>
                <w:lang w:eastAsia="ru-RU"/>
              </w:rPr>
              <w:t>А.Н.Свистунов</w:t>
            </w:r>
            <w:proofErr w:type="spellEnd"/>
          </w:p>
        </w:tc>
        <w:tc>
          <w:tcPr>
            <w:tcW w:w="1701" w:type="dxa"/>
          </w:tcPr>
          <w:p w:rsidR="001D58BF" w:rsidRPr="00B15521" w:rsidRDefault="00A24303" w:rsidP="00A243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Заключений нет</w:t>
            </w:r>
          </w:p>
        </w:tc>
        <w:tc>
          <w:tcPr>
            <w:tcW w:w="1701" w:type="dxa"/>
          </w:tcPr>
          <w:p w:rsidR="001D58BF" w:rsidRPr="00B15521" w:rsidRDefault="005F1F18" w:rsidP="001D58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1D58BF" w:rsidRPr="00B15521">
              <w:rPr>
                <w:rFonts w:ascii="Times New Roman" w:hAnsi="Times New Roman" w:cs="Times New Roman"/>
                <w:color w:val="000000" w:themeColor="text1"/>
              </w:rPr>
              <w:t>оддержать</w:t>
            </w:r>
          </w:p>
        </w:tc>
      </w:tr>
      <w:tr w:rsidR="006D1374" w:rsidRPr="00B15521" w:rsidTr="00E75D72">
        <w:tc>
          <w:tcPr>
            <w:tcW w:w="674" w:type="dxa"/>
          </w:tcPr>
          <w:p w:rsidR="006D1374" w:rsidRPr="00B15521" w:rsidRDefault="00C93765" w:rsidP="006D13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149" w:type="dxa"/>
          </w:tcPr>
          <w:p w:rsidR="006D1374" w:rsidRPr="00B15521" w:rsidRDefault="00C93765" w:rsidP="00C937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№ 1240323-8 «О внесении изменения в статью 32.4 Кодекса Российской Федерации об административных правонарушениях» (в части совершенствования порядка реализации имущества, обращенного в собственность субъекта Российской Федерации)</w:t>
            </w:r>
          </w:p>
        </w:tc>
        <w:tc>
          <w:tcPr>
            <w:tcW w:w="5811" w:type="dxa"/>
          </w:tcPr>
          <w:p w:rsidR="006D1374" w:rsidRPr="00B15521" w:rsidRDefault="00C93765" w:rsidP="00BA51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Законопроектом предлагается уточнить</w:t>
            </w:r>
            <w:r w:rsidR="00CD294A">
              <w:rPr>
                <w:rFonts w:ascii="Times New Roman" w:hAnsi="Times New Roman" w:cs="Times New Roman"/>
                <w:color w:val="000000" w:themeColor="text1"/>
              </w:rPr>
              <w:t>,</w:t>
            </w:r>
            <w:bookmarkStart w:id="0" w:name="_GoBack"/>
            <w:bookmarkEnd w:id="0"/>
            <w:r w:rsidRPr="00B15521">
              <w:rPr>
                <w:rFonts w:ascii="Times New Roman" w:hAnsi="Times New Roman" w:cs="Times New Roman"/>
                <w:color w:val="000000" w:themeColor="text1"/>
              </w:rPr>
              <w:t xml:space="preserve"> что реализация обращенных в собственность Российской Федерации конфискованных вещей, явившихся орудиями совершения или предметами административного правонарушения, осуществляется в установленном Правительством Российской Федерации порядке, за исключением случая, когда порядок распоряжения обращенным в собственность субъекта Российской Федерации имущества определяется высшим исполнительным органом субъекта Российской Федерации</w:t>
            </w:r>
          </w:p>
        </w:tc>
        <w:tc>
          <w:tcPr>
            <w:tcW w:w="1843" w:type="dxa"/>
          </w:tcPr>
          <w:p w:rsidR="006D1374" w:rsidRPr="00B15521" w:rsidRDefault="00C93765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15521">
              <w:rPr>
                <w:rFonts w:ascii="Times New Roman" w:hAnsi="Times New Roman"/>
                <w:color w:val="000000" w:themeColor="text1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</w:tcPr>
          <w:p w:rsidR="006D1374" w:rsidRPr="00B15521" w:rsidRDefault="000304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6D1374" w:rsidRPr="00B15521">
              <w:rPr>
                <w:rFonts w:ascii="Times New Roman" w:hAnsi="Times New Roman" w:cs="Times New Roman"/>
                <w:color w:val="000000" w:themeColor="text1"/>
              </w:rPr>
              <w:t>аключений нет</w:t>
            </w:r>
          </w:p>
        </w:tc>
        <w:tc>
          <w:tcPr>
            <w:tcW w:w="1701" w:type="dxa"/>
          </w:tcPr>
          <w:p w:rsidR="006D1374" w:rsidRPr="00B15521" w:rsidRDefault="00C93765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Поддержать</w:t>
            </w:r>
          </w:p>
        </w:tc>
      </w:tr>
      <w:tr w:rsidR="005675B0" w:rsidRPr="00B15521" w:rsidTr="00E75D72">
        <w:tc>
          <w:tcPr>
            <w:tcW w:w="674" w:type="dxa"/>
          </w:tcPr>
          <w:p w:rsidR="005675B0" w:rsidRPr="00B15521" w:rsidRDefault="00C93765" w:rsidP="006D13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149" w:type="dxa"/>
          </w:tcPr>
          <w:p w:rsidR="005675B0" w:rsidRPr="00B15521" w:rsidRDefault="00C93765" w:rsidP="00C937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 xml:space="preserve">№ 1246473-8 «О внесении изменений в Федеральный закон «О государственной гражданской службе Российской Федерации» (по вопросу создания правовой основы для централизованного осуществления </w:t>
            </w:r>
            <w:r w:rsidRPr="00B15521">
              <w:rPr>
                <w:rFonts w:ascii="Times New Roman" w:hAnsi="Times New Roman" w:cs="Times New Roman"/>
                <w:color w:val="000000" w:themeColor="text1"/>
              </w:rPr>
              <w:lastRenderedPageBreak/>
              <w:t>кадровой работы государственных органов)</w:t>
            </w:r>
          </w:p>
        </w:tc>
        <w:tc>
          <w:tcPr>
            <w:tcW w:w="5811" w:type="dxa"/>
          </w:tcPr>
          <w:p w:rsidR="005675B0" w:rsidRPr="00B15521" w:rsidRDefault="00F27989" w:rsidP="00F2798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Законопроект разработан в целях создания правовой основы для централизованного осуществления кадровой работы государственных органов. Законопроектом предлагается дополнить федеральный закон положениями, предусматривающими возможность осуществления кадровой работы государственных органов, их территориальных органов (органов) и (или) представительств централизованно в </w:t>
            </w:r>
            <w:r w:rsidRPr="00B15521">
              <w:rPr>
                <w:rFonts w:ascii="Times New Roman" w:hAnsi="Times New Roman" w:cs="Times New Roman"/>
                <w:color w:val="000000" w:themeColor="text1"/>
              </w:rPr>
              <w:lastRenderedPageBreak/>
              <w:t>полном объеме или частично уполномоченным государственным органом</w:t>
            </w:r>
          </w:p>
        </w:tc>
        <w:tc>
          <w:tcPr>
            <w:tcW w:w="1843" w:type="dxa"/>
          </w:tcPr>
          <w:p w:rsidR="005675B0" w:rsidRPr="00B15521" w:rsidRDefault="00C93765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15521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Правительство Российской Федерации</w:t>
            </w:r>
          </w:p>
        </w:tc>
        <w:tc>
          <w:tcPr>
            <w:tcW w:w="1701" w:type="dxa"/>
          </w:tcPr>
          <w:p w:rsidR="005675B0" w:rsidRPr="00B15521" w:rsidRDefault="005675B0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Заключений нет</w:t>
            </w:r>
          </w:p>
        </w:tc>
        <w:tc>
          <w:tcPr>
            <w:tcW w:w="1701" w:type="dxa"/>
          </w:tcPr>
          <w:p w:rsidR="005675B0" w:rsidRPr="00B15521" w:rsidRDefault="00C93765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Поддержать</w:t>
            </w:r>
          </w:p>
        </w:tc>
      </w:tr>
      <w:tr w:rsidR="00964F75" w:rsidRPr="00B15521" w:rsidTr="001B020D">
        <w:tc>
          <w:tcPr>
            <w:tcW w:w="14879" w:type="dxa"/>
            <w:gridSpan w:val="6"/>
          </w:tcPr>
          <w:p w:rsidR="00964F75" w:rsidRPr="00B15521" w:rsidRDefault="00924B46" w:rsidP="0084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Комитет</w:t>
            </w:r>
            <w:r w:rsidR="009608F7" w:rsidRPr="00B1552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по социальной защите и занятости населения</w:t>
            </w:r>
          </w:p>
        </w:tc>
      </w:tr>
      <w:tr w:rsidR="00964F75" w:rsidRPr="00B15521" w:rsidTr="00A33A9C">
        <w:tc>
          <w:tcPr>
            <w:tcW w:w="674" w:type="dxa"/>
          </w:tcPr>
          <w:p w:rsidR="00964F75" w:rsidRPr="00B15521" w:rsidRDefault="00971564" w:rsidP="00970F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149" w:type="dxa"/>
          </w:tcPr>
          <w:p w:rsidR="00964F75" w:rsidRPr="00B15521" w:rsidRDefault="00971564" w:rsidP="00971564">
            <w:pPr>
              <w:pStyle w:val="3"/>
              <w:shd w:val="clear" w:color="auto" w:fill="FFFFFF"/>
              <w:spacing w:after="0" w:line="270" w:lineRule="atLeast"/>
              <w:jc w:val="both"/>
              <w:outlineLvl w:val="2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15521">
              <w:rPr>
                <w:b w:val="0"/>
                <w:bCs w:val="0"/>
                <w:color w:val="000000" w:themeColor="text1"/>
                <w:sz w:val="22"/>
                <w:szCs w:val="22"/>
              </w:rPr>
              <w:t>№ 1192856-8 «О внесении изменения в статью 3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 (о порядке выплаты дополнительного материального обеспечения в период осуществления оплачиваемой деятельности)</w:t>
            </w:r>
          </w:p>
        </w:tc>
        <w:tc>
          <w:tcPr>
            <w:tcW w:w="5811" w:type="dxa"/>
          </w:tcPr>
          <w:p w:rsidR="00964F75" w:rsidRPr="00B15521" w:rsidRDefault="00971564" w:rsidP="00BA5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Граждане Российской Федерации, получающие пенсию, ежемесячное пожизненное содержание, выплачиваемое пребывающему в отставке судье, и имеющие выдающиеся достижения и особые заслуги перед Российской Федерацией, имеют право на дополнительное ежемесячное материальное обеспечение за выдающиеся достижения и особые заслуги перед Российской Федерацией. Одним из условий получения гражданами Российской Федерации, имеющими выдающиеся достижения и особые заслуги перед Российской Федерацией, дополнительного материального обеспечения является отсутствие оплачиваемой работы. Проектом федерального закона «О внесении изменения в статью 3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 предлагается определить, что выплата дополнительного материального обеспечения приостанавливается на период осуществления оплачиваемой деятельности, за исключением преподавательской, научной и иной творческой деятельности. Устанавливаемое исключение позволит положительно повлиять на проблему дефицита кадров в образовательных организациях, творческих коллективах и в сфере науки, а также выступит стимулом для граждан Российской Федерации, отмеченных за выдающиеся достижения и особые заслуги перед Российской Федерацией, к продолжению их трудовой деятельности. Данное исключение корреспондирует с нормами многих федеральных законов, регламентирующих прохождение государственной службы</w:t>
            </w:r>
          </w:p>
        </w:tc>
        <w:tc>
          <w:tcPr>
            <w:tcW w:w="1843" w:type="dxa"/>
          </w:tcPr>
          <w:p w:rsidR="00964F75" w:rsidRPr="00B15521" w:rsidRDefault="00971564" w:rsidP="00C4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15521">
              <w:rPr>
                <w:rFonts w:ascii="Times New Roman" w:hAnsi="Times New Roman"/>
                <w:color w:val="000000" w:themeColor="text1"/>
                <w:lang w:eastAsia="ru-RU"/>
              </w:rPr>
              <w:t>Брянская областная Дума</w:t>
            </w:r>
          </w:p>
        </w:tc>
        <w:tc>
          <w:tcPr>
            <w:tcW w:w="1701" w:type="dxa"/>
          </w:tcPr>
          <w:p w:rsidR="00964F75" w:rsidRPr="00B15521" w:rsidRDefault="00971564" w:rsidP="007853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Заключений нет</w:t>
            </w:r>
          </w:p>
        </w:tc>
        <w:tc>
          <w:tcPr>
            <w:tcW w:w="1701" w:type="dxa"/>
          </w:tcPr>
          <w:p w:rsidR="00964F75" w:rsidRPr="00B15521" w:rsidRDefault="00EE1232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Поддержать</w:t>
            </w:r>
          </w:p>
        </w:tc>
      </w:tr>
      <w:tr w:rsidR="002534F7" w:rsidRPr="00B15521" w:rsidTr="00A33A9C">
        <w:tc>
          <w:tcPr>
            <w:tcW w:w="674" w:type="dxa"/>
          </w:tcPr>
          <w:p w:rsidR="002534F7" w:rsidRPr="00B15521" w:rsidRDefault="00971564" w:rsidP="00970F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149" w:type="dxa"/>
          </w:tcPr>
          <w:p w:rsidR="002534F7" w:rsidRPr="00B15521" w:rsidRDefault="00971564" w:rsidP="009715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 xml:space="preserve">№ 1207484-8 «О внесении изменения в статью 263 Трудового кодекса Российской Федерации» (о ежегодном дополнительном неоплачиваемом отпуске отцу несовершеннолетнего ребенка для посещения </w:t>
            </w:r>
            <w:r w:rsidRPr="00B15521">
              <w:rPr>
                <w:rFonts w:ascii="Times New Roman" w:hAnsi="Times New Roman" w:cs="Times New Roman"/>
                <w:color w:val="000000" w:themeColor="text1"/>
              </w:rPr>
              <w:lastRenderedPageBreak/>
              <w:t>дошкольных, школьных, спортивных, волонтерских и военно-патриотических мероприятий)</w:t>
            </w:r>
          </w:p>
        </w:tc>
        <w:tc>
          <w:tcPr>
            <w:tcW w:w="5811" w:type="dxa"/>
          </w:tcPr>
          <w:p w:rsidR="002534F7" w:rsidRPr="00B15521" w:rsidRDefault="00971564" w:rsidP="00BA51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lastRenderedPageBreak/>
              <w:t>В рамках заседания Совета по стратегическому развитию и национальным проектам, которое прошло 8 декабря 2025 г., Президентом России В.В. Путиным в качестве одной из ключевых задач была определена необходимость разработки мер поддержки ответственного и вовлеченного отцовства в стране, что предполагает создание благоприят</w:t>
            </w:r>
            <w:r w:rsidRPr="00B1552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ных условий для большего вовлечения отцов в процесс воспитания детей и ухода за ними, участия в семейных заботах, принятия решения о рождении детей и </w:t>
            </w:r>
            <w:proofErr w:type="spellStart"/>
            <w:r w:rsidRPr="00B15521">
              <w:rPr>
                <w:rFonts w:ascii="Times New Roman" w:hAnsi="Times New Roman" w:cs="Times New Roman"/>
                <w:color w:val="000000" w:themeColor="text1"/>
              </w:rPr>
              <w:t>тд</w:t>
            </w:r>
            <w:proofErr w:type="spellEnd"/>
            <w:r w:rsidRPr="00B15521">
              <w:rPr>
                <w:rFonts w:ascii="Times New Roman" w:hAnsi="Times New Roman" w:cs="Times New Roman"/>
                <w:color w:val="000000" w:themeColor="text1"/>
              </w:rPr>
              <w:t>. Законопроектом предполагается дополнить статью 263 Трудового кодекса Российской Федерации частью второй, которая будет закреплять право отца, у которого есть ребенок в возрасте до восемнадцати лет, на предоставление ему ежегодного дополнительного неоплачиваемого отпуска в размере 24 рабочих часов для возможности посещения дошкольных, школьных, спортивных, волонтерских и военно-патриотических мероприятий, связанных с его ребенком. Нововведение позволит родителю гарантированно иметь возможность посещать необходимые дошкольные, школьные и спортивные мероприятия своего ребенка, участвовать с ним в волонтерских и военно-патриотических мероприятиях, то есть сопровождать ребенка во всех его активностях и быть вовлеченным в процесс воспитания, показывать пример социально активного и патриотичного гражданина. Такой отпуск можно будет взять по частям, каждая из которых не может превышать количество часов, равное рабочему дню работника. И воспользоваться таким отпуском можно будет не чаще, чем раз в месяц. Работодатель также может запросить документы, подтверждающие участие работника в соответствующих мероприятиях в день предоставления отпуска</w:t>
            </w:r>
          </w:p>
        </w:tc>
        <w:tc>
          <w:tcPr>
            <w:tcW w:w="1843" w:type="dxa"/>
          </w:tcPr>
          <w:p w:rsidR="00BA5160" w:rsidRDefault="00BA5160" w:rsidP="00C4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Д</w:t>
            </w:r>
            <w:r w:rsidR="00971564" w:rsidRPr="00B15521">
              <w:rPr>
                <w:rFonts w:ascii="Times New Roman" w:hAnsi="Times New Roman"/>
                <w:color w:val="000000" w:themeColor="text1"/>
                <w:lang w:eastAsia="ru-RU"/>
              </w:rPr>
              <w:t>епутаты</w:t>
            </w:r>
          </w:p>
          <w:p w:rsidR="002534F7" w:rsidRPr="00B15521" w:rsidRDefault="00971564" w:rsidP="00C4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15521">
              <w:rPr>
                <w:rFonts w:ascii="Times New Roman" w:hAnsi="Times New Roman"/>
                <w:color w:val="000000" w:themeColor="text1"/>
                <w:lang w:eastAsia="ru-RU"/>
              </w:rPr>
              <w:t xml:space="preserve"> Государственной Думы </w:t>
            </w:r>
            <w:proofErr w:type="spellStart"/>
            <w:r w:rsidRPr="00B15521">
              <w:rPr>
                <w:rFonts w:ascii="Times New Roman" w:hAnsi="Times New Roman"/>
                <w:color w:val="000000" w:themeColor="text1"/>
                <w:lang w:eastAsia="ru-RU"/>
              </w:rPr>
              <w:t>Д.В.Кузнецов</w:t>
            </w:r>
            <w:proofErr w:type="spellEnd"/>
            <w:r w:rsidRPr="00B15521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B15521">
              <w:rPr>
                <w:rFonts w:ascii="Times New Roman" w:hAnsi="Times New Roman"/>
                <w:color w:val="000000" w:themeColor="text1"/>
                <w:lang w:eastAsia="ru-RU"/>
              </w:rPr>
              <w:t>Д.Г.Гусев</w:t>
            </w:r>
            <w:proofErr w:type="spellEnd"/>
          </w:p>
        </w:tc>
        <w:tc>
          <w:tcPr>
            <w:tcW w:w="1701" w:type="dxa"/>
          </w:tcPr>
          <w:p w:rsidR="002534F7" w:rsidRPr="00B15521" w:rsidRDefault="002534F7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Заключений нет</w:t>
            </w:r>
          </w:p>
        </w:tc>
        <w:tc>
          <w:tcPr>
            <w:tcW w:w="1701" w:type="dxa"/>
          </w:tcPr>
          <w:p w:rsidR="002534F7" w:rsidRPr="00B15521" w:rsidRDefault="00971564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521">
              <w:rPr>
                <w:rFonts w:ascii="Times New Roman" w:hAnsi="Times New Roman" w:cs="Times New Roman"/>
                <w:color w:val="000000" w:themeColor="text1"/>
              </w:rPr>
              <w:t>Поддержать</w:t>
            </w:r>
          </w:p>
        </w:tc>
      </w:tr>
    </w:tbl>
    <w:p w:rsidR="007D6443" w:rsidRPr="00B15521" w:rsidRDefault="007D6443" w:rsidP="005135D1">
      <w:pPr>
        <w:rPr>
          <w:rFonts w:ascii="Times New Roman" w:hAnsi="Times New Roman" w:cs="Times New Roman"/>
        </w:rPr>
      </w:pPr>
    </w:p>
    <w:sectPr w:rsidR="007D6443" w:rsidRPr="00B15521" w:rsidSect="003A3B12">
      <w:headerReference w:type="default" r:id="rId8"/>
      <w:pgSz w:w="16838" w:h="11906" w:orient="landscape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53" w:rsidRDefault="00CF0253" w:rsidP="002926C8">
      <w:pPr>
        <w:spacing w:after="0" w:line="240" w:lineRule="auto"/>
      </w:pPr>
      <w:r>
        <w:separator/>
      </w:r>
    </w:p>
  </w:endnote>
  <w:endnote w:type="continuationSeparator" w:id="0">
    <w:p w:rsidR="00CF0253" w:rsidRDefault="00CF0253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53" w:rsidRDefault="00CF0253" w:rsidP="002926C8">
      <w:pPr>
        <w:spacing w:after="0" w:line="240" w:lineRule="auto"/>
      </w:pPr>
      <w:r>
        <w:separator/>
      </w:r>
    </w:p>
  </w:footnote>
  <w:footnote w:type="continuationSeparator" w:id="0">
    <w:p w:rsidR="00CF0253" w:rsidRDefault="00CF0253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94A">
          <w:rPr>
            <w:noProof/>
          </w:rPr>
          <w:t>2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5E4A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454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FD4"/>
    <w:rsid w:val="00217D99"/>
    <w:rsid w:val="00221288"/>
    <w:rsid w:val="00221673"/>
    <w:rsid w:val="0022376D"/>
    <w:rsid w:val="00232D27"/>
    <w:rsid w:val="00241747"/>
    <w:rsid w:val="00241DD8"/>
    <w:rsid w:val="00247D7A"/>
    <w:rsid w:val="00250084"/>
    <w:rsid w:val="002505BA"/>
    <w:rsid w:val="002534F7"/>
    <w:rsid w:val="00255A42"/>
    <w:rsid w:val="002576A8"/>
    <w:rsid w:val="00261E95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2BF6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3713"/>
    <w:rsid w:val="003A3B12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7F7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0862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3FD"/>
    <w:rsid w:val="006428A7"/>
    <w:rsid w:val="00643530"/>
    <w:rsid w:val="00643CA3"/>
    <w:rsid w:val="00643CD5"/>
    <w:rsid w:val="00644716"/>
    <w:rsid w:val="0064531B"/>
    <w:rsid w:val="00645EF5"/>
    <w:rsid w:val="006519F3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D9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5312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7C02"/>
    <w:rsid w:val="008B048E"/>
    <w:rsid w:val="008B360A"/>
    <w:rsid w:val="008B5DF5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4B46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8F7"/>
    <w:rsid w:val="00960F92"/>
    <w:rsid w:val="00961084"/>
    <w:rsid w:val="009617CC"/>
    <w:rsid w:val="00962316"/>
    <w:rsid w:val="00964F75"/>
    <w:rsid w:val="00966958"/>
    <w:rsid w:val="009705D2"/>
    <w:rsid w:val="00970F63"/>
    <w:rsid w:val="00971564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265"/>
    <w:rsid w:val="009B4FA0"/>
    <w:rsid w:val="009B608F"/>
    <w:rsid w:val="009C1680"/>
    <w:rsid w:val="009C1C4E"/>
    <w:rsid w:val="009C237C"/>
    <w:rsid w:val="009C3FE0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7CE2"/>
    <w:rsid w:val="009F7E2E"/>
    <w:rsid w:val="00A05EF1"/>
    <w:rsid w:val="00A065A8"/>
    <w:rsid w:val="00A1068B"/>
    <w:rsid w:val="00A11212"/>
    <w:rsid w:val="00A142F0"/>
    <w:rsid w:val="00A17DFE"/>
    <w:rsid w:val="00A20546"/>
    <w:rsid w:val="00A209DD"/>
    <w:rsid w:val="00A224AB"/>
    <w:rsid w:val="00A23D07"/>
    <w:rsid w:val="00A24303"/>
    <w:rsid w:val="00A248AA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663E6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521"/>
    <w:rsid w:val="00B15763"/>
    <w:rsid w:val="00B21414"/>
    <w:rsid w:val="00B21881"/>
    <w:rsid w:val="00B22A23"/>
    <w:rsid w:val="00B24F36"/>
    <w:rsid w:val="00B3245F"/>
    <w:rsid w:val="00B37E46"/>
    <w:rsid w:val="00B40DA8"/>
    <w:rsid w:val="00B42203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2E73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160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3765"/>
    <w:rsid w:val="00C966D0"/>
    <w:rsid w:val="00C96E80"/>
    <w:rsid w:val="00C971CA"/>
    <w:rsid w:val="00CA116B"/>
    <w:rsid w:val="00CA23B0"/>
    <w:rsid w:val="00CA383B"/>
    <w:rsid w:val="00CB4A57"/>
    <w:rsid w:val="00CB5C94"/>
    <w:rsid w:val="00CC0E8B"/>
    <w:rsid w:val="00CC1426"/>
    <w:rsid w:val="00CC1761"/>
    <w:rsid w:val="00CC23BC"/>
    <w:rsid w:val="00CC36A2"/>
    <w:rsid w:val="00CC5A64"/>
    <w:rsid w:val="00CC6661"/>
    <w:rsid w:val="00CC760D"/>
    <w:rsid w:val="00CD1C11"/>
    <w:rsid w:val="00CD294A"/>
    <w:rsid w:val="00CD48D8"/>
    <w:rsid w:val="00CD6DCF"/>
    <w:rsid w:val="00CD7E40"/>
    <w:rsid w:val="00CE0E20"/>
    <w:rsid w:val="00CE2472"/>
    <w:rsid w:val="00CE2B22"/>
    <w:rsid w:val="00CE5BBB"/>
    <w:rsid w:val="00CF0253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56D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0F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232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0C21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27989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212E"/>
    <w:rsid w:val="00F82797"/>
    <w:rsid w:val="00F82CDE"/>
    <w:rsid w:val="00F82E5E"/>
    <w:rsid w:val="00F83F02"/>
    <w:rsid w:val="00F93C0A"/>
    <w:rsid w:val="00FA0D14"/>
    <w:rsid w:val="00FA4CC5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1C569-3E5F-4230-B25F-1A792A82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4264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Светлана Павловна Пешкова</cp:lastModifiedBy>
  <cp:revision>143</cp:revision>
  <cp:lastPrinted>2016-03-11T04:22:00Z</cp:lastPrinted>
  <dcterms:created xsi:type="dcterms:W3CDTF">2015-03-11T04:16:00Z</dcterms:created>
  <dcterms:modified xsi:type="dcterms:W3CDTF">2026-06-09T09:31:00Z</dcterms:modified>
</cp:coreProperties>
</file>